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CE" w:rsidRDefault="00103CCE" w:rsidP="00103CC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Olsztyn, 1</w:t>
      </w:r>
      <w:r w:rsidR="006E5A23">
        <w:t>4</w:t>
      </w:r>
      <w:r>
        <w:t xml:space="preserve"> marca 2016 r.</w:t>
      </w:r>
    </w:p>
    <w:p w:rsidR="00103CCE" w:rsidRDefault="00103CCE" w:rsidP="00103CCE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-254000</wp:posOffset>
            </wp:positionH>
            <wp:positionV relativeFrom="margin">
              <wp:posOffset>396875</wp:posOffset>
            </wp:positionV>
            <wp:extent cx="533400" cy="882015"/>
            <wp:effectExtent l="19050" t="0" r="0" b="0"/>
            <wp:wrapSquare wrapText="bothSides"/>
            <wp:docPr id="3" name="Obraz 0" descr="F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CCE" w:rsidRDefault="00103CCE" w:rsidP="00103CCE">
      <w:pPr>
        <w:spacing w:after="0"/>
      </w:pPr>
      <w:r>
        <w:t>Stowarzyszenie Forum Rozwoju Olsztyna</w:t>
      </w:r>
    </w:p>
    <w:p w:rsidR="00103CCE" w:rsidRPr="00103CCE" w:rsidRDefault="00103CCE" w:rsidP="00103CCE">
      <w:pPr>
        <w:spacing w:after="0"/>
        <w:rPr>
          <w:rFonts w:cs="Open Sans"/>
        </w:rPr>
      </w:pPr>
      <w:r>
        <w:t>ul. Osińskiego 7/9</w:t>
      </w:r>
    </w:p>
    <w:p w:rsidR="00103CCE" w:rsidRDefault="00103CCE" w:rsidP="00103CCE">
      <w:pPr>
        <w:pStyle w:val="Nagwek"/>
      </w:pPr>
      <w:r>
        <w:t>10-010 Olsztyn</w:t>
      </w:r>
    </w:p>
    <w:p w:rsidR="00103CCE" w:rsidRDefault="00321FEF" w:rsidP="00103CCE">
      <w:pPr>
        <w:pStyle w:val="Nagwek"/>
      </w:pPr>
      <w:hyperlink r:id="rId7" w:history="1">
        <w:r w:rsidR="00103CCE" w:rsidRPr="006D5C25">
          <w:rPr>
            <w:rStyle w:val="Hipercze"/>
            <w:rFonts w:cs="Open Sans"/>
            <w:color w:val="7F7F7F" w:themeColor="text1" w:themeTint="80"/>
          </w:rPr>
          <w:t>www.fro.olsztyn.pl</w:t>
        </w:r>
      </w:hyperlink>
    </w:p>
    <w:p w:rsidR="00103CCE" w:rsidRDefault="00321FEF" w:rsidP="00103CCE">
      <w:pPr>
        <w:pStyle w:val="Nagwek"/>
      </w:pPr>
      <w:hyperlink r:id="rId8" w:history="1">
        <w:r w:rsidR="00103CCE" w:rsidRPr="006D5C25">
          <w:rPr>
            <w:rStyle w:val="Hipercze"/>
            <w:rFonts w:cs="Open Sans"/>
            <w:color w:val="7F7F7F" w:themeColor="text1" w:themeTint="80"/>
          </w:rPr>
          <w:t>fro@fro.olsztyn.pl</w:t>
        </w:r>
      </w:hyperlink>
    </w:p>
    <w:p w:rsidR="00D827DD" w:rsidRDefault="00084B1B" w:rsidP="00103CCE">
      <w:pPr>
        <w:spacing w:after="0"/>
        <w:rPr>
          <w:rFonts w:cs="Open Sans"/>
        </w:rPr>
      </w:pPr>
      <w:r w:rsidRPr="006D5C25">
        <w:rPr>
          <w:rFonts w:cs="Open Sans"/>
        </w:rPr>
        <w:tab/>
      </w:r>
      <w:r w:rsidRPr="006D5C25">
        <w:rPr>
          <w:rFonts w:cs="Open Sans"/>
        </w:rPr>
        <w:tab/>
      </w:r>
      <w:r w:rsidRPr="006D5C25">
        <w:rPr>
          <w:rFonts w:cs="Open Sans"/>
        </w:rPr>
        <w:tab/>
      </w:r>
      <w:r w:rsidRPr="006D5C25">
        <w:rPr>
          <w:rFonts w:cs="Open Sans"/>
        </w:rPr>
        <w:tab/>
      </w:r>
      <w:r w:rsidRPr="006D5C25">
        <w:rPr>
          <w:rFonts w:cs="Open Sans"/>
        </w:rPr>
        <w:tab/>
      </w:r>
    </w:p>
    <w:p w:rsidR="00103CCE" w:rsidRDefault="00103CCE" w:rsidP="00103CCE">
      <w:pPr>
        <w:spacing w:after="0"/>
        <w:rPr>
          <w:rFonts w:cs="Open Sans"/>
        </w:rPr>
      </w:pPr>
    </w:p>
    <w:p w:rsidR="00103CCE" w:rsidRPr="00103CCE" w:rsidRDefault="00103CCE" w:rsidP="00103CCE">
      <w:pPr>
        <w:spacing w:after="0"/>
        <w:rPr>
          <w:rFonts w:cs="Open Sans"/>
        </w:rPr>
      </w:pPr>
    </w:p>
    <w:p w:rsidR="00103CCE" w:rsidRPr="00A52E37" w:rsidRDefault="00FE000E" w:rsidP="00103CCE">
      <w:pPr>
        <w:spacing w:after="0"/>
        <w:ind w:left="4956" w:firstLine="708"/>
        <w:rPr>
          <w:b/>
        </w:rPr>
      </w:pPr>
      <w:r>
        <w:rPr>
          <w:b/>
        </w:rPr>
        <w:t>Szanowny Pan</w:t>
      </w:r>
    </w:p>
    <w:p w:rsidR="00103CCE" w:rsidRPr="00A52E37" w:rsidRDefault="00103CCE" w:rsidP="00103CCE">
      <w:pPr>
        <w:spacing w:after="0"/>
        <w:rPr>
          <w:b/>
        </w:rPr>
      </w:pPr>
      <w:r w:rsidRPr="00A52E37">
        <w:rPr>
          <w:b/>
        </w:rPr>
        <w:tab/>
      </w:r>
      <w:r w:rsidRPr="00A52E37">
        <w:rPr>
          <w:b/>
        </w:rPr>
        <w:tab/>
      </w:r>
      <w:r w:rsidRPr="00A52E37">
        <w:rPr>
          <w:b/>
        </w:rPr>
        <w:tab/>
      </w:r>
      <w:r w:rsidRPr="00A52E37">
        <w:rPr>
          <w:b/>
        </w:rPr>
        <w:tab/>
      </w:r>
      <w:r w:rsidRPr="00A52E37">
        <w:rPr>
          <w:b/>
        </w:rPr>
        <w:tab/>
      </w:r>
      <w:r w:rsidRPr="00A52E37">
        <w:rPr>
          <w:b/>
        </w:rPr>
        <w:tab/>
      </w:r>
      <w:r w:rsidRPr="00A52E37">
        <w:rPr>
          <w:b/>
        </w:rPr>
        <w:tab/>
      </w:r>
      <w:r w:rsidRPr="00A52E37">
        <w:rPr>
          <w:b/>
        </w:rPr>
        <w:tab/>
        <w:t>Artur Chojecki</w:t>
      </w:r>
    </w:p>
    <w:p w:rsidR="00103CCE" w:rsidRPr="00A52E37" w:rsidRDefault="00103CCE" w:rsidP="00103CCE">
      <w:pPr>
        <w:spacing w:after="0"/>
        <w:rPr>
          <w:b/>
        </w:rPr>
      </w:pPr>
      <w:r w:rsidRPr="00A52E37">
        <w:rPr>
          <w:b/>
        </w:rPr>
        <w:tab/>
      </w:r>
      <w:r w:rsidRPr="00A52E37">
        <w:rPr>
          <w:b/>
        </w:rPr>
        <w:tab/>
      </w:r>
      <w:r w:rsidRPr="00A52E37">
        <w:rPr>
          <w:b/>
        </w:rPr>
        <w:tab/>
      </w:r>
      <w:r w:rsidRPr="00A52E37">
        <w:rPr>
          <w:b/>
        </w:rPr>
        <w:tab/>
      </w:r>
      <w:r w:rsidRPr="00A52E37">
        <w:rPr>
          <w:b/>
        </w:rPr>
        <w:tab/>
      </w:r>
      <w:r w:rsidRPr="00A52E37">
        <w:rPr>
          <w:b/>
        </w:rPr>
        <w:tab/>
      </w:r>
      <w:r w:rsidRPr="00A52E37">
        <w:rPr>
          <w:b/>
        </w:rPr>
        <w:tab/>
      </w:r>
      <w:r w:rsidRPr="00A52E37">
        <w:rPr>
          <w:b/>
        </w:rPr>
        <w:tab/>
        <w:t>Wojewoda Warmińsko – Mazurski</w:t>
      </w:r>
    </w:p>
    <w:p w:rsidR="00103CCE" w:rsidRPr="00A52E37" w:rsidRDefault="00103CCE" w:rsidP="00103CCE">
      <w:pPr>
        <w:spacing w:after="0"/>
        <w:rPr>
          <w:b/>
        </w:rPr>
      </w:pPr>
      <w:r w:rsidRPr="00A52E37">
        <w:rPr>
          <w:b/>
        </w:rPr>
        <w:tab/>
      </w:r>
      <w:r w:rsidRPr="00A52E37">
        <w:rPr>
          <w:b/>
        </w:rPr>
        <w:tab/>
      </w:r>
      <w:r w:rsidRPr="00A52E37">
        <w:rPr>
          <w:b/>
        </w:rPr>
        <w:tab/>
      </w:r>
      <w:r w:rsidRPr="00A52E37">
        <w:rPr>
          <w:b/>
        </w:rPr>
        <w:tab/>
      </w:r>
      <w:r w:rsidRPr="00A52E37">
        <w:rPr>
          <w:b/>
        </w:rPr>
        <w:tab/>
      </w:r>
      <w:r w:rsidRPr="00A52E37">
        <w:rPr>
          <w:b/>
        </w:rPr>
        <w:tab/>
      </w:r>
      <w:r w:rsidRPr="00A52E37">
        <w:rPr>
          <w:b/>
        </w:rPr>
        <w:tab/>
      </w:r>
      <w:r w:rsidRPr="00A52E37">
        <w:rPr>
          <w:b/>
        </w:rPr>
        <w:tab/>
        <w:t>Al. Marsz. J. Piłsudskiego 7/9</w:t>
      </w:r>
    </w:p>
    <w:p w:rsidR="00084B1B" w:rsidRPr="00103CCE" w:rsidRDefault="00103CCE" w:rsidP="00084B1B">
      <w:pPr>
        <w:spacing w:after="0"/>
        <w:rPr>
          <w:b/>
        </w:rPr>
      </w:pPr>
      <w:r w:rsidRPr="00A52E37">
        <w:rPr>
          <w:b/>
        </w:rPr>
        <w:tab/>
      </w:r>
      <w:r w:rsidRPr="00A52E37">
        <w:rPr>
          <w:b/>
        </w:rPr>
        <w:tab/>
      </w:r>
      <w:r w:rsidRPr="00A52E37">
        <w:rPr>
          <w:b/>
        </w:rPr>
        <w:tab/>
      </w:r>
      <w:r w:rsidRPr="00A52E37">
        <w:rPr>
          <w:b/>
        </w:rPr>
        <w:tab/>
      </w:r>
      <w:r w:rsidRPr="00A52E37">
        <w:rPr>
          <w:b/>
        </w:rPr>
        <w:tab/>
      </w:r>
      <w:r w:rsidRPr="00A52E37">
        <w:rPr>
          <w:b/>
        </w:rPr>
        <w:tab/>
      </w:r>
      <w:r w:rsidRPr="00A52E37">
        <w:rPr>
          <w:b/>
        </w:rPr>
        <w:tab/>
      </w:r>
      <w:r w:rsidRPr="00A52E37">
        <w:rPr>
          <w:b/>
        </w:rPr>
        <w:tab/>
        <w:t>10-575 Olsztyn</w:t>
      </w:r>
    </w:p>
    <w:p w:rsidR="00084B1B" w:rsidRPr="006D5C25" w:rsidRDefault="00084B1B" w:rsidP="00084B1B">
      <w:pPr>
        <w:spacing w:after="0"/>
        <w:rPr>
          <w:rFonts w:cs="Open Sans"/>
          <w:b/>
        </w:rPr>
      </w:pPr>
    </w:p>
    <w:p w:rsidR="00084B1B" w:rsidRPr="006D5C25" w:rsidRDefault="00084B1B" w:rsidP="00084B1B">
      <w:pPr>
        <w:spacing w:after="0"/>
        <w:rPr>
          <w:rFonts w:cs="Open Sans"/>
          <w:b/>
        </w:rPr>
      </w:pPr>
    </w:p>
    <w:p w:rsidR="00103CCE" w:rsidRDefault="00103CCE" w:rsidP="006C6A1D">
      <w:pPr>
        <w:spacing w:line="360" w:lineRule="auto"/>
        <w:ind w:firstLine="708"/>
        <w:jc w:val="both"/>
      </w:pPr>
      <w:r>
        <w:t>Szanowny Panie Wojewodo!</w:t>
      </w:r>
    </w:p>
    <w:p w:rsidR="00557F95" w:rsidRDefault="00557F95" w:rsidP="006C6A1D">
      <w:pPr>
        <w:spacing w:after="0" w:line="360" w:lineRule="auto"/>
        <w:ind w:firstLine="708"/>
        <w:jc w:val="both"/>
        <w:rPr>
          <w:rFonts w:eastAsia="Times New Roman" w:cs="Arial"/>
          <w:lang w:eastAsia="pl-PL"/>
        </w:rPr>
      </w:pPr>
      <w:r w:rsidRPr="00557F95">
        <w:t xml:space="preserve">W imieniu stowarzyszenia Forum Rozwoju Olsztyna, którego jednym ze statutowych celów jest </w:t>
      </w:r>
      <w:r>
        <w:rPr>
          <w:rFonts w:eastAsia="Times New Roman" w:cs="Arial"/>
          <w:lang w:eastAsia="pl-PL"/>
        </w:rPr>
        <w:t>p</w:t>
      </w:r>
      <w:r w:rsidRPr="00557F95">
        <w:rPr>
          <w:rFonts w:eastAsia="Times New Roman" w:cs="Arial"/>
          <w:lang w:eastAsia="pl-PL"/>
        </w:rPr>
        <w:t>oprawa standardów funkcjonowania samorządu lokalnego przez promowanie idei jawności i przejrzystości w działaniach org</w:t>
      </w:r>
      <w:r>
        <w:rPr>
          <w:rFonts w:eastAsia="Times New Roman" w:cs="Arial"/>
          <w:lang w:eastAsia="pl-PL"/>
        </w:rPr>
        <w:t>anów administracji samorządowej, chciałbym zwrócić Pańską uwagę na fakt naruszenia przez Prezydenta Olsztyna konstytucyjnie gwarantowanego prawa do informacji publicznej.</w:t>
      </w:r>
    </w:p>
    <w:p w:rsidR="00867BF9" w:rsidRDefault="00103CCE" w:rsidP="006C6A1D">
      <w:pPr>
        <w:spacing w:after="0" w:line="360" w:lineRule="auto"/>
        <w:ind w:firstLine="708"/>
        <w:jc w:val="both"/>
      </w:pPr>
      <w:r>
        <w:t>W dniu 30 listopada 2015 roku Prezydent Olsztyna wydał Zarządzenie nr 525 „w sprawie określenia wysokości opłat za udostępnienie informacji publicznej na wniosek”, któr</w:t>
      </w:r>
      <w:r w:rsidR="00B86A35">
        <w:t>y</w:t>
      </w:r>
      <w:r w:rsidR="002C56B5">
        <w:t>m</w:t>
      </w:r>
      <w:r>
        <w:t xml:space="preserve"> </w:t>
      </w:r>
      <w:r w:rsidRPr="00B86A35">
        <w:rPr>
          <w:i/>
        </w:rPr>
        <w:t>de facto</w:t>
      </w:r>
      <w:r w:rsidR="00B86A35">
        <w:t xml:space="preserve"> wprowadzono</w:t>
      </w:r>
      <w:r>
        <w:t xml:space="preserve"> „cennik” opłat naliczanych w przypadku udostępniania informacji publicznej w sposób przewidziany tym Zarządzeniem. </w:t>
      </w:r>
      <w:r w:rsidR="00867BF9" w:rsidRPr="00077F46">
        <w:t>Ponadto Prezydent Olsztyna</w:t>
      </w:r>
      <w:r w:rsidR="00867BF9">
        <w:t xml:space="preserve"> w dniu 11 marca 2016 roku,</w:t>
      </w:r>
      <w:r w:rsidR="00867BF9" w:rsidRPr="00077F46">
        <w:t xml:space="preserve"> </w:t>
      </w:r>
      <w:r w:rsidR="00867BF9">
        <w:t xml:space="preserve">Zarządzeniem nr 74, dokonał zmian w Zarządzeniu z 30 listopada 2015 roku, dodając postanowienie dotyczące kosztów skanowania dokumentów. </w:t>
      </w:r>
    </w:p>
    <w:p w:rsidR="006C6A1D" w:rsidRDefault="00867BF9" w:rsidP="006C6A1D">
      <w:pPr>
        <w:spacing w:after="0" w:line="360" w:lineRule="auto"/>
        <w:ind w:firstLine="708"/>
        <w:jc w:val="both"/>
      </w:pPr>
      <w:r>
        <w:t xml:space="preserve">Zarządzenia te są </w:t>
      </w:r>
      <w:r w:rsidR="00103CCE">
        <w:t xml:space="preserve">jednak niezgodne z prawem, a dokładniej z art. 15 ust. 1  Ustawy </w:t>
      </w:r>
      <w:r w:rsidR="00103CCE" w:rsidRPr="00A866E9">
        <w:rPr>
          <w:rStyle w:val="h2"/>
        </w:rPr>
        <w:t xml:space="preserve">z dnia 6 września 2001 r. </w:t>
      </w:r>
      <w:r w:rsidR="00103CCE">
        <w:t>o dostępie do informacji publicznej. Przepisy tej ustawy nie umożliwiają odgórnego określania ryczałtowych stawek za udostępnienie informacji publicznej, co potwierdza zarówno piśmiennictwo, jak i orzecznictwo.</w:t>
      </w:r>
      <w:r w:rsidR="00557F95">
        <w:t xml:space="preserve"> W sprawie tej wypowiadał się Trybunał Konstytucyjny oraz sądy administracyjne. W wyroku z dnia 16 września 2002 roku (K 38/01) Trybunał Konstytucyjny stwierdził, że </w:t>
      </w:r>
      <w:r w:rsidR="00C2364F">
        <w:t xml:space="preserve">w </w:t>
      </w:r>
      <w:r w:rsidR="00557F95">
        <w:t>aktach prawa miejscowego znajdować się mogą jedynie regulacje o „</w:t>
      </w:r>
      <w:r w:rsidR="00557F95" w:rsidRPr="006C6A1D">
        <w:rPr>
          <w:i/>
        </w:rPr>
        <w:t>charakterze  techniczno-organizacyjnym</w:t>
      </w:r>
      <w:r w:rsidR="00557F95">
        <w:t>”, „</w:t>
      </w:r>
      <w:r w:rsidR="00557F95" w:rsidRPr="006C6A1D">
        <w:rPr>
          <w:i/>
        </w:rPr>
        <w:t>związane z  uwarunkowaniami  lokalnymi</w:t>
      </w:r>
      <w:r w:rsidR="00557F95">
        <w:t>”. Przepisy  takie  mogą  regulować „</w:t>
      </w:r>
      <w:r w:rsidR="00557F95" w:rsidRPr="006C6A1D">
        <w:rPr>
          <w:i/>
        </w:rPr>
        <w:t>miejsce i czas udostępniania dokumentów, techniczne uwarunkowania zapoznawania się z ich treścią, czy ich  kopiowania,  powielania,  dokonywania  wypisów</w:t>
      </w:r>
      <w:r w:rsidR="00557F95">
        <w:t xml:space="preserve">”. Trybunał Konstytucyjny orzekł </w:t>
      </w:r>
      <w:r w:rsidR="00557F95">
        <w:lastRenderedPageBreak/>
        <w:t xml:space="preserve">wprost, iż </w:t>
      </w:r>
      <w:r w:rsidR="00C2364F">
        <w:t xml:space="preserve">z </w:t>
      </w:r>
      <w:r w:rsidR="00557F95" w:rsidRPr="00A33D51">
        <w:rPr>
          <w:rFonts w:eastAsia="Times New Roman" w:cs="Arial"/>
          <w:lang w:eastAsia="pl-PL"/>
        </w:rPr>
        <w:t xml:space="preserve">mocy prawa </w:t>
      </w:r>
      <w:r w:rsidR="00557F95" w:rsidRPr="00557F95">
        <w:rPr>
          <w:rFonts w:eastAsia="Times New Roman" w:cs="Arial"/>
          <w:lang w:eastAsia="pl-PL"/>
        </w:rPr>
        <w:t xml:space="preserve"> "</w:t>
      </w:r>
      <w:r w:rsidR="00C2364F">
        <w:rPr>
          <w:rFonts w:eastAsia="Times New Roman" w:cs="Arial"/>
          <w:lang w:eastAsia="pl-PL"/>
        </w:rPr>
        <w:t xml:space="preserve">z </w:t>
      </w:r>
      <w:r w:rsidR="00557F95" w:rsidRPr="00557F95">
        <w:rPr>
          <w:rFonts w:eastAsia="Times New Roman" w:cs="Arial"/>
          <w:i/>
          <w:lang w:eastAsia="pl-PL"/>
        </w:rPr>
        <w:t>zasad dostępu do dokumentów i korzystania z nich wyłączone są takie aspekty proceduralne, które</w:t>
      </w:r>
      <w:r w:rsidR="00A33D51" w:rsidRPr="006C6A1D">
        <w:rPr>
          <w:rFonts w:eastAsia="Times New Roman" w:cs="Arial"/>
          <w:i/>
          <w:lang w:eastAsia="pl-PL"/>
        </w:rPr>
        <w:t xml:space="preserve"> </w:t>
      </w:r>
      <w:r w:rsidR="00557F95" w:rsidRPr="00557F95">
        <w:rPr>
          <w:rFonts w:eastAsia="Times New Roman" w:cs="Arial"/>
          <w:i/>
          <w:lang w:eastAsia="pl-PL"/>
        </w:rPr>
        <w:t xml:space="preserve">by np. przesądzały o odpłatności lub bezpłatności dostępu do dokumentów, wyznaczały terminy mogące zagrozić realności tego dostępu, </w:t>
      </w:r>
      <w:r w:rsidR="006E5A23">
        <w:rPr>
          <w:rFonts w:eastAsia="Times New Roman" w:cs="Arial"/>
          <w:i/>
          <w:lang w:eastAsia="pl-PL"/>
        </w:rPr>
        <w:t>itp.</w:t>
      </w:r>
      <w:r w:rsidR="00557F95" w:rsidRPr="00557F95">
        <w:rPr>
          <w:rFonts w:eastAsia="Times New Roman" w:cs="Arial"/>
          <w:lang w:eastAsia="pl-PL"/>
        </w:rPr>
        <w:t>”</w:t>
      </w:r>
      <w:r w:rsidR="006C6A1D">
        <w:rPr>
          <w:rFonts w:eastAsia="Times New Roman" w:cs="Arial"/>
          <w:lang w:eastAsia="pl-PL"/>
        </w:rPr>
        <w:t>.</w:t>
      </w:r>
      <w:r w:rsidR="0043222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43222D">
        <w:rPr>
          <w:rFonts w:eastAsia="Times New Roman" w:cs="Arial"/>
          <w:lang w:eastAsia="pl-PL"/>
        </w:rPr>
        <w:t>Powszechnie uznaje się, że w</w:t>
      </w:r>
      <w:r w:rsidR="00103CCE" w:rsidRPr="00FD1522">
        <w:t>yznaczenie opłaty za udostępnienie informacji publicznej w każdym przypadku wymaga indywidualnego rozpatrzenia (</w:t>
      </w:r>
      <w:r w:rsidR="00103CCE">
        <w:t>np.</w:t>
      </w:r>
      <w:r w:rsidR="00103CCE" w:rsidRPr="00FD1522">
        <w:t xml:space="preserve"> wyrok </w:t>
      </w:r>
      <w:r w:rsidR="00103CCE">
        <w:t>WSA</w:t>
      </w:r>
      <w:r w:rsidR="00103CCE" w:rsidRPr="00FD1522">
        <w:t xml:space="preserve"> w Poznaniu z dnia 12 września 2012 r., sygn. </w:t>
      </w:r>
      <w:r w:rsidR="00103CCE" w:rsidRPr="00867BF9">
        <w:t>IV SA/Po 475/12</w:t>
      </w:r>
      <w:r w:rsidR="00103CCE" w:rsidRPr="00FD1522">
        <w:t>), a ustalone koszty muszą mieć charakter rzeczywisty</w:t>
      </w:r>
      <w:r w:rsidR="00103CCE">
        <w:t xml:space="preserve"> </w:t>
      </w:r>
      <w:r w:rsidR="00103CCE" w:rsidRPr="00FD1522">
        <w:t xml:space="preserve">(wyrok </w:t>
      </w:r>
      <w:r w:rsidR="00103CCE">
        <w:t>WSA</w:t>
      </w:r>
      <w:r w:rsidR="00103CCE" w:rsidRPr="00FD1522">
        <w:t xml:space="preserve"> w Warszawie z dnia 8 lipca 2010 r., sygn. </w:t>
      </w:r>
      <w:r w:rsidR="00103CCE" w:rsidRPr="00867BF9">
        <w:t>II SAB/</w:t>
      </w:r>
      <w:proofErr w:type="spellStart"/>
      <w:r w:rsidR="00103CCE" w:rsidRPr="00867BF9">
        <w:t>Wa</w:t>
      </w:r>
      <w:proofErr w:type="spellEnd"/>
      <w:r w:rsidR="00103CCE" w:rsidRPr="00867BF9">
        <w:t xml:space="preserve"> 113/10</w:t>
      </w:r>
      <w:r w:rsidR="00103CCE" w:rsidRPr="00FD1522">
        <w:t xml:space="preserve"> oraz wyrok </w:t>
      </w:r>
      <w:r w:rsidR="00103CCE">
        <w:t>WSA</w:t>
      </w:r>
      <w:r w:rsidR="00103CCE" w:rsidRPr="00FD1522">
        <w:t xml:space="preserve"> w Lublinie z dnia 8 kwietnia 2010 r., sygn. </w:t>
      </w:r>
      <w:r w:rsidR="00103CCE" w:rsidRPr="00867BF9">
        <w:t>II SA/Lu 44/10</w:t>
      </w:r>
      <w:r w:rsidR="00103CCE" w:rsidRPr="00A866E9">
        <w:t>).</w:t>
      </w:r>
    </w:p>
    <w:p w:rsidR="006C6A1D" w:rsidRPr="006C6A1D" w:rsidRDefault="002E0159" w:rsidP="006C6A1D">
      <w:pPr>
        <w:spacing w:after="0" w:line="360" w:lineRule="auto"/>
        <w:ind w:firstLine="708"/>
        <w:jc w:val="both"/>
      </w:pPr>
      <w:r w:rsidRPr="006C6A1D">
        <w:t xml:space="preserve">Jednocześnie </w:t>
      </w:r>
      <w:r w:rsidR="00990B14" w:rsidRPr="006C6A1D">
        <w:t>chciałbym</w:t>
      </w:r>
      <w:r w:rsidRPr="006C6A1D">
        <w:t xml:space="preserve"> zwrócić uwagę na fakt, że powyższe Zarządzenia zostały wydane z naruszeniem art. 11b ust. 3 Ustawy o samorządzie gminnym, zgodnie z którym</w:t>
      </w:r>
      <w:r w:rsidR="00990B14" w:rsidRPr="006C6A1D">
        <w:t xml:space="preserve"> zasady dostępu do dokumentów i korzystania z nich określa statut gminy. </w:t>
      </w:r>
      <w:r w:rsidR="006C6A1D" w:rsidRPr="006C6A1D">
        <w:t>Warto w tym miejscu przytoczyć treść wyroku WSA we Wrocławiu z dnia 20 października 2004 roku (IV SA/</w:t>
      </w:r>
      <w:proofErr w:type="spellStart"/>
      <w:r w:rsidR="006C6A1D" w:rsidRPr="006C6A1D">
        <w:t>Wr</w:t>
      </w:r>
      <w:proofErr w:type="spellEnd"/>
      <w:r w:rsidR="006C6A1D" w:rsidRPr="006C6A1D">
        <w:t xml:space="preserve"> 505/04): „</w:t>
      </w:r>
      <w:r w:rsidR="006C6A1D" w:rsidRPr="006C6A1D">
        <w:rPr>
          <w:rFonts w:eastAsia="Times New Roman" w:cs="Arial"/>
          <w:i/>
          <w:lang w:eastAsia="pl-PL"/>
        </w:rPr>
        <w:t xml:space="preserve">Słusznie bowiem organ nadzoru stwierdził, że ta część zarządzenia narusza art. 11b ustawy z dnia 8 marca 1990 r. o samorządzie gminnym (tekst jedn. Dz. U. z 2001 r. Nr 142, poz. 1591 z </w:t>
      </w:r>
      <w:proofErr w:type="spellStart"/>
      <w:r w:rsidR="006C6A1D" w:rsidRPr="006C6A1D">
        <w:rPr>
          <w:rFonts w:eastAsia="Times New Roman" w:cs="Arial"/>
          <w:i/>
          <w:lang w:eastAsia="pl-PL"/>
        </w:rPr>
        <w:t>późn</w:t>
      </w:r>
      <w:proofErr w:type="spellEnd"/>
      <w:r w:rsidR="006C6A1D" w:rsidRPr="006C6A1D">
        <w:rPr>
          <w:rFonts w:eastAsia="Times New Roman" w:cs="Arial"/>
          <w:i/>
          <w:lang w:eastAsia="pl-PL"/>
        </w:rPr>
        <w:t>. zm.). Przepis ten uprawnienia do stanowienia zasad dostępu i korzystania z dokumentów powierzył radzie gminy. Żaden inny organ nie może wydawać aktów dotyczących tej kwestii. Wydanie aktu tej treści przez inny organ narusza ustawowo przyznaną kompetencję i wydany akt z naruszeniem tej kompetencji czyni nieważny</w:t>
      </w:r>
      <w:r w:rsidR="00FE000E">
        <w:rPr>
          <w:rFonts w:eastAsia="Times New Roman" w:cs="Arial"/>
          <w:i/>
          <w:lang w:eastAsia="pl-PL"/>
        </w:rPr>
        <w:t>m</w:t>
      </w:r>
      <w:r w:rsidR="006C6A1D">
        <w:rPr>
          <w:rFonts w:eastAsia="Times New Roman" w:cs="Arial"/>
          <w:lang w:eastAsia="pl-PL"/>
        </w:rPr>
        <w:t>”.</w:t>
      </w:r>
      <w:r w:rsidR="00F01855">
        <w:rPr>
          <w:rFonts w:eastAsia="Times New Roman" w:cs="Arial"/>
          <w:lang w:eastAsia="pl-PL"/>
        </w:rPr>
        <w:t xml:space="preserve"> Co więcej, w dniu 3 lipca 2015 roku Prezydent Olsztyna wydał Zarządzenie nr 257 </w:t>
      </w:r>
      <w:r w:rsidR="00F01855" w:rsidRPr="00F01855">
        <w:rPr>
          <w:rFonts w:eastAsia="Times New Roman" w:cs="Arial"/>
          <w:lang w:eastAsia="pl-PL"/>
        </w:rPr>
        <w:t>w sprawie wprowadzenia zasad udostępniania informacji publicznej na wniosek</w:t>
      </w:r>
      <w:r w:rsidR="00F01855">
        <w:rPr>
          <w:rFonts w:eastAsia="Times New Roman" w:cs="Arial"/>
          <w:lang w:eastAsia="pl-PL"/>
        </w:rPr>
        <w:t>, które również zostało wydane z naruszeniem art. 11b ust. 3 Ustawy o samorządzie gminnym.</w:t>
      </w:r>
    </w:p>
    <w:p w:rsidR="00103CCE" w:rsidRDefault="00103CCE" w:rsidP="00971118">
      <w:pPr>
        <w:spacing w:after="0" w:line="360" w:lineRule="auto"/>
        <w:ind w:firstLine="708"/>
        <w:jc w:val="both"/>
      </w:pPr>
      <w:r>
        <w:t>Mają</w:t>
      </w:r>
      <w:r w:rsidR="00990B14">
        <w:t>c</w:t>
      </w:r>
      <w:r>
        <w:t xml:space="preserve"> powyższe na uwadze, </w:t>
      </w:r>
      <w:r w:rsidR="00971118">
        <w:t xml:space="preserve">zdaniem stowarzyszenia Forum Rozwoju Olsztyna, </w:t>
      </w:r>
      <w:r w:rsidR="00FE000E">
        <w:t>wspomniane</w:t>
      </w:r>
      <w:r w:rsidR="00971118">
        <w:t xml:space="preserve"> Zarządzenia Prezydenta Olsztyna należy uznać za niezgodne z prawem oraz ograniczające konstytucyjne prawo dostępu do informacji</w:t>
      </w:r>
      <w:r w:rsidR="006E5A23">
        <w:t xml:space="preserve"> publicznej. Dlatego też proszę</w:t>
      </w:r>
      <w:r w:rsidR="00971118">
        <w:t xml:space="preserve"> o podjęcie przewidzianych prawem czynności, w celu </w:t>
      </w:r>
      <w:r w:rsidR="00FE000E">
        <w:t>ich unieważnienia.</w:t>
      </w:r>
      <w:r w:rsidR="00971118">
        <w:t xml:space="preserve"> </w:t>
      </w:r>
    </w:p>
    <w:p w:rsidR="00103CCE" w:rsidRDefault="00103CCE" w:rsidP="00103CCE">
      <w:pPr>
        <w:spacing w:after="0" w:line="360" w:lineRule="auto"/>
        <w:ind w:firstLine="708"/>
        <w:jc w:val="both"/>
      </w:pPr>
    </w:p>
    <w:p w:rsidR="00103CCE" w:rsidRDefault="00103CCE" w:rsidP="00103CCE">
      <w:pPr>
        <w:spacing w:after="0"/>
        <w:ind w:left="3540" w:firstLine="708"/>
        <w:jc w:val="center"/>
      </w:pPr>
      <w:r>
        <w:t>Z poważaniem</w:t>
      </w:r>
    </w:p>
    <w:p w:rsidR="00103CCE" w:rsidRDefault="00103CCE" w:rsidP="002C56B5">
      <w:pPr>
        <w:spacing w:after="0"/>
        <w:ind w:left="3540" w:firstLine="708"/>
        <w:jc w:val="center"/>
      </w:pPr>
      <w:r>
        <w:t>Wiceprezes</w:t>
      </w:r>
    </w:p>
    <w:p w:rsidR="00103CCE" w:rsidRDefault="00103CCE" w:rsidP="00103CCE">
      <w:pPr>
        <w:spacing w:after="0"/>
        <w:ind w:left="3540" w:firstLine="708"/>
        <w:jc w:val="center"/>
      </w:pPr>
      <w:r>
        <w:t>Stowarzyszenia Forum Rozwoju Olsztyna</w:t>
      </w:r>
    </w:p>
    <w:p w:rsidR="002C56B5" w:rsidRDefault="002C56B5" w:rsidP="00103CCE">
      <w:pPr>
        <w:spacing w:after="0"/>
        <w:ind w:left="3540" w:firstLine="708"/>
        <w:jc w:val="center"/>
      </w:pPr>
    </w:p>
    <w:p w:rsidR="002C56B5" w:rsidRDefault="002C56B5" w:rsidP="00103CCE">
      <w:pPr>
        <w:spacing w:after="0"/>
        <w:ind w:left="3540" w:firstLine="708"/>
        <w:jc w:val="center"/>
      </w:pPr>
    </w:p>
    <w:p w:rsidR="000C08CF" w:rsidRDefault="00103CCE" w:rsidP="00103CCE">
      <w:pPr>
        <w:spacing w:after="0"/>
        <w:ind w:left="3540" w:firstLine="708"/>
        <w:jc w:val="center"/>
      </w:pPr>
      <w:r>
        <w:t xml:space="preserve">Krzysztof </w:t>
      </w:r>
      <w:proofErr w:type="spellStart"/>
      <w:r>
        <w:t>Suchowiecki</w:t>
      </w:r>
      <w:proofErr w:type="spellEnd"/>
    </w:p>
    <w:p w:rsidR="00F01855" w:rsidRDefault="00F01855" w:rsidP="00F01855">
      <w:pPr>
        <w:spacing w:after="0"/>
      </w:pPr>
    </w:p>
    <w:p w:rsidR="00F01855" w:rsidRDefault="00F01855" w:rsidP="00F01855">
      <w:pPr>
        <w:spacing w:after="0"/>
      </w:pPr>
    </w:p>
    <w:p w:rsidR="00F01855" w:rsidRDefault="00F01855" w:rsidP="00F01855">
      <w:pPr>
        <w:spacing w:after="0"/>
      </w:pPr>
      <w:r>
        <w:t>Załączniki:</w:t>
      </w:r>
    </w:p>
    <w:p w:rsidR="00F01855" w:rsidRDefault="00F01855" w:rsidP="00F01855">
      <w:pPr>
        <w:spacing w:after="0"/>
      </w:pPr>
      <w:r>
        <w:t>- kopia Zarządzenia Prezydenta Olsztyna nr 525 z dnia 30 listopada 2015 r.;</w:t>
      </w:r>
    </w:p>
    <w:p w:rsidR="00F01855" w:rsidRDefault="00F01855" w:rsidP="00F01855">
      <w:pPr>
        <w:spacing w:after="0"/>
      </w:pPr>
      <w:r>
        <w:t>- kopia Zarządzenia Prezydenta Olsztyna nr 74 z dnia 11 marca 2016 r.;</w:t>
      </w:r>
    </w:p>
    <w:p w:rsidR="00F01855" w:rsidRPr="006D5C25" w:rsidRDefault="00F01855" w:rsidP="00F01855">
      <w:pPr>
        <w:spacing w:after="0"/>
      </w:pPr>
      <w:r>
        <w:t>- kopia Zarządzenia Prezydenta Olsztyna nr 257 z dnia 3 lipca 2015 r.</w:t>
      </w:r>
    </w:p>
    <w:sectPr w:rsidR="00F01855" w:rsidRPr="006D5C25" w:rsidSect="00DF3F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86C" w:rsidRDefault="0039486C" w:rsidP="00084B1B">
      <w:pPr>
        <w:spacing w:after="0" w:line="240" w:lineRule="auto"/>
      </w:pPr>
      <w:r>
        <w:separator/>
      </w:r>
    </w:p>
  </w:endnote>
  <w:endnote w:type="continuationSeparator" w:id="0">
    <w:p w:rsidR="0039486C" w:rsidRDefault="0039486C" w:rsidP="0008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EB" w:rsidRDefault="00B569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EB" w:rsidRDefault="00B569E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EB" w:rsidRDefault="00B569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86C" w:rsidRDefault="0039486C" w:rsidP="00084B1B">
      <w:pPr>
        <w:spacing w:after="0" w:line="240" w:lineRule="auto"/>
      </w:pPr>
      <w:r>
        <w:separator/>
      </w:r>
    </w:p>
  </w:footnote>
  <w:footnote w:type="continuationSeparator" w:id="0">
    <w:p w:rsidR="0039486C" w:rsidRDefault="0039486C" w:rsidP="00084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EB" w:rsidRDefault="00B569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EB" w:rsidRDefault="00B569E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1B" w:rsidRPr="00DF3FCA" w:rsidRDefault="00084B1B" w:rsidP="00DF3FCA">
    <w:pPr>
      <w:spacing w:after="0"/>
      <w:rPr>
        <w:rFonts w:cs="Open Sans"/>
        <w:color w:val="7F7F7F" w:themeColor="text1" w:themeTint="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084B1B"/>
    <w:rsid w:val="00084B1B"/>
    <w:rsid w:val="00102657"/>
    <w:rsid w:val="00103CCE"/>
    <w:rsid w:val="00212A96"/>
    <w:rsid w:val="0021392C"/>
    <w:rsid w:val="002C56B5"/>
    <w:rsid w:val="002E0159"/>
    <w:rsid w:val="002E1D80"/>
    <w:rsid w:val="00321FEF"/>
    <w:rsid w:val="0039486C"/>
    <w:rsid w:val="0043222D"/>
    <w:rsid w:val="00476ADF"/>
    <w:rsid w:val="0048338C"/>
    <w:rsid w:val="00531435"/>
    <w:rsid w:val="00557F95"/>
    <w:rsid w:val="00623348"/>
    <w:rsid w:val="00631AE7"/>
    <w:rsid w:val="006C6A1D"/>
    <w:rsid w:val="006D5C25"/>
    <w:rsid w:val="006E5A23"/>
    <w:rsid w:val="00713E48"/>
    <w:rsid w:val="00867BF9"/>
    <w:rsid w:val="008D2187"/>
    <w:rsid w:val="00971118"/>
    <w:rsid w:val="00990B14"/>
    <w:rsid w:val="00A33D51"/>
    <w:rsid w:val="00AB2D87"/>
    <w:rsid w:val="00AC53F9"/>
    <w:rsid w:val="00B03CC7"/>
    <w:rsid w:val="00B36BD5"/>
    <w:rsid w:val="00B569EB"/>
    <w:rsid w:val="00B84C70"/>
    <w:rsid w:val="00B86A35"/>
    <w:rsid w:val="00BF769D"/>
    <w:rsid w:val="00C2364F"/>
    <w:rsid w:val="00C4562F"/>
    <w:rsid w:val="00CB228C"/>
    <w:rsid w:val="00D3278C"/>
    <w:rsid w:val="00D72D35"/>
    <w:rsid w:val="00D827DD"/>
    <w:rsid w:val="00DF3FCA"/>
    <w:rsid w:val="00F01855"/>
    <w:rsid w:val="00F03DCF"/>
    <w:rsid w:val="00F84716"/>
    <w:rsid w:val="00FE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4B1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4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B1B"/>
  </w:style>
  <w:style w:type="paragraph" w:styleId="Stopka">
    <w:name w:val="footer"/>
    <w:basedOn w:val="Normalny"/>
    <w:link w:val="StopkaZnak"/>
    <w:uiPriority w:val="99"/>
    <w:unhideWhenUsed/>
    <w:rsid w:val="00084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B1B"/>
  </w:style>
  <w:style w:type="paragraph" w:styleId="Tekstdymka">
    <w:name w:val="Balloon Text"/>
    <w:basedOn w:val="Normalny"/>
    <w:link w:val="TekstdymkaZnak"/>
    <w:uiPriority w:val="99"/>
    <w:semiHidden/>
    <w:unhideWhenUsed/>
    <w:rsid w:val="0021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92C"/>
    <w:rPr>
      <w:rFonts w:ascii="Tahoma" w:hAnsi="Tahoma" w:cs="Tahoma"/>
      <w:sz w:val="16"/>
      <w:szCs w:val="16"/>
    </w:rPr>
  </w:style>
  <w:style w:type="character" w:customStyle="1" w:styleId="h2">
    <w:name w:val="h2"/>
    <w:basedOn w:val="Domylnaczcionkaakapitu"/>
    <w:rsid w:val="00103CCE"/>
  </w:style>
  <w:style w:type="character" w:styleId="UyteHipercze">
    <w:name w:val="FollowedHyperlink"/>
    <w:basedOn w:val="Domylnaczcionkaakapitu"/>
    <w:uiPriority w:val="99"/>
    <w:semiHidden/>
    <w:unhideWhenUsed/>
    <w:rsid w:val="00103C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@fro.olsztyn.p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file:///D:\Dokumenty\Forum%20Rozwoju%20Olsztyna\.SPRAWY%20ADMINISTRACYJNE\Wzory%20r&#243;&#380;ne\www.fro.olsztyn.pl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2016-03-15T15:36:00Z</dcterms:created>
  <dcterms:modified xsi:type="dcterms:W3CDTF">2016-03-15T15:36:00Z</dcterms:modified>
</cp:coreProperties>
</file>